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Mkatabulky"/>
        <w:tblW w:w="13636" w:type="dxa"/>
        <w:tblLook w:val="01E0" w:firstRow="1" w:lastRow="1" w:firstColumn="1" w:lastColumn="1" w:noHBand="0" w:noVBand="0"/>
      </w:tblPr>
      <w:tblGrid>
        <w:gridCol w:w="4546"/>
        <w:gridCol w:w="4545"/>
        <w:gridCol w:w="4545"/>
      </w:tblGrid>
      <w:tr w:rsidR="00B851DE" w:rsidRPr="004D6090">
        <w:trPr>
          <w:trHeight w:val="645"/>
        </w:trPr>
        <w:tc>
          <w:tcPr>
            <w:tcW w:w="0" w:type="auto"/>
            <w:gridSpan w:val="3"/>
            <w:vAlign w:val="center"/>
          </w:tcPr>
          <w:p w:rsidR="00B851DE" w:rsidRPr="004D6090" w:rsidRDefault="00B851DE" w:rsidP="004D6090">
            <w:pPr>
              <w:jc w:val="center"/>
            </w:pPr>
            <w:r w:rsidRPr="004D6090">
              <w:t>Výtvarná výchova</w:t>
            </w:r>
          </w:p>
        </w:tc>
      </w:tr>
      <w:tr w:rsidR="00B851DE" w:rsidRPr="004D6090">
        <w:trPr>
          <w:trHeight w:val="645"/>
        </w:trPr>
        <w:tc>
          <w:tcPr>
            <w:tcW w:w="0" w:type="auto"/>
            <w:gridSpan w:val="3"/>
            <w:vAlign w:val="center"/>
          </w:tcPr>
          <w:p w:rsidR="00B851DE" w:rsidRPr="004D6090" w:rsidRDefault="004D6090" w:rsidP="004D6090">
            <w:pPr>
              <w:jc w:val="center"/>
            </w:pPr>
            <w:proofErr w:type="gramStart"/>
            <w:r>
              <w:t>6.-9</w:t>
            </w:r>
            <w:r w:rsidR="00B851DE" w:rsidRPr="004D6090">
              <w:t>. ročník</w:t>
            </w:r>
            <w:proofErr w:type="gramEnd"/>
          </w:p>
        </w:tc>
      </w:tr>
      <w:tr w:rsidR="00B851DE" w:rsidRPr="004D6090">
        <w:trPr>
          <w:trHeight w:val="645"/>
        </w:trPr>
        <w:tc>
          <w:tcPr>
            <w:tcW w:w="4546" w:type="dxa"/>
            <w:vAlign w:val="center"/>
          </w:tcPr>
          <w:p w:rsidR="00B851DE" w:rsidRPr="004D6090" w:rsidRDefault="00B851DE" w:rsidP="004D6090">
            <w:pPr>
              <w:jc w:val="center"/>
            </w:pPr>
            <w:r w:rsidRPr="004D6090">
              <w:t>Očekávané výstupy z RVP ZV</w:t>
            </w:r>
          </w:p>
        </w:tc>
        <w:tc>
          <w:tcPr>
            <w:tcW w:w="4545" w:type="dxa"/>
            <w:vAlign w:val="center"/>
          </w:tcPr>
          <w:p w:rsidR="00B851DE" w:rsidRPr="004D6090" w:rsidRDefault="00B851DE" w:rsidP="004D6090">
            <w:pPr>
              <w:jc w:val="center"/>
            </w:pPr>
            <w:r w:rsidRPr="004D6090">
              <w:t>Učivo</w:t>
            </w:r>
          </w:p>
        </w:tc>
        <w:tc>
          <w:tcPr>
            <w:tcW w:w="4545" w:type="dxa"/>
            <w:vAlign w:val="center"/>
          </w:tcPr>
          <w:p w:rsidR="00B851DE" w:rsidRPr="004D6090" w:rsidRDefault="00B851DE" w:rsidP="004D6090">
            <w:pPr>
              <w:jc w:val="center"/>
            </w:pPr>
            <w:r w:rsidRPr="004D6090">
              <w:t>Průřezová témata a mezipředmětové vztahy</w:t>
            </w:r>
          </w:p>
        </w:tc>
      </w:tr>
      <w:tr w:rsidR="00B851DE" w:rsidRPr="004D6090">
        <w:trPr>
          <w:trHeight w:val="4662"/>
        </w:trPr>
        <w:tc>
          <w:tcPr>
            <w:tcW w:w="4546" w:type="dxa"/>
          </w:tcPr>
          <w:p w:rsidR="00B851DE" w:rsidRPr="004D6090" w:rsidRDefault="00B851DE" w:rsidP="004D6090">
            <w:pPr>
              <w:pStyle w:val="Default"/>
              <w:spacing w:before="20"/>
              <w:rPr>
                <w:bCs/>
                <w:iCs/>
              </w:rPr>
            </w:pPr>
            <w:r w:rsidRPr="004D6090">
              <w:rPr>
                <w:bCs/>
                <w:iCs/>
              </w:rPr>
              <w:t xml:space="preserve">- vybírá, vytváří a pojmenovává co nejširší škálu prvků vizuálně obrazných vyjádření a jejich vztahů; uplatňuje je pro vyjádření vlastních zkušeností, vjemů, představ a poznatků; variuje různé vlastnosti prvků a jejich vztahů pro získání osobitých výsledků </w:t>
            </w:r>
          </w:p>
          <w:p w:rsidR="00B851DE" w:rsidRPr="004D6090" w:rsidRDefault="00B851DE" w:rsidP="004D6090">
            <w:pPr>
              <w:pStyle w:val="Default"/>
              <w:spacing w:before="20"/>
              <w:rPr>
                <w:bCs/>
                <w:iCs/>
              </w:rPr>
            </w:pPr>
            <w:r w:rsidRPr="004D6090">
              <w:rPr>
                <w:bCs/>
                <w:iCs/>
              </w:rPr>
              <w:t xml:space="preserve">- užívá vizuálně obrazná vyjádření k zaznamenání vizuálních zkušeností, zkušeností získaných ostatními smysly a k zaznamenání podnětů z představ a fantazie </w:t>
            </w:r>
          </w:p>
          <w:p w:rsidR="00B851DE" w:rsidRPr="004D6090" w:rsidRDefault="00B851DE" w:rsidP="004D6090">
            <w:pPr>
              <w:pStyle w:val="Default"/>
              <w:spacing w:before="20"/>
            </w:pPr>
            <w:r w:rsidRPr="004D6090">
              <w:rPr>
                <w:bCs/>
                <w:iCs/>
              </w:rPr>
              <w:t xml:space="preserve">- užívá prostředky pro zachycení jevů a procesů v proměnách a vztazích; k tvorbě užívá některé metody uplatňované v současném výtvarném umění a digitálních médiích </w:t>
            </w:r>
            <w:r w:rsidRPr="004D6090">
              <w:rPr>
                <w:iCs/>
              </w:rPr>
              <w:t xml:space="preserve">– </w:t>
            </w:r>
            <w:r w:rsidRPr="004D6090">
              <w:rPr>
                <w:bCs/>
                <w:iCs/>
              </w:rPr>
              <w:t xml:space="preserve">počítačová grafika, fotografie, video, animace </w:t>
            </w:r>
          </w:p>
          <w:p w:rsidR="00B851DE" w:rsidRPr="004D6090" w:rsidRDefault="00B851DE" w:rsidP="004D6090">
            <w:pPr>
              <w:pStyle w:val="Default"/>
              <w:spacing w:before="20"/>
            </w:pPr>
            <w:r w:rsidRPr="004D6090">
              <w:rPr>
                <w:bCs/>
                <w:iCs/>
              </w:rPr>
              <w:t xml:space="preserve">- vybírá, kombinuje a vytváří prostředky pro vlastní osobité vyjádření; porovnává a hodnotí jeho účinky s účinky již existujících i běžně užívaných vizuálně obrazných vyjádření </w:t>
            </w:r>
          </w:p>
          <w:p w:rsidR="00B851DE" w:rsidRPr="004D6090" w:rsidRDefault="00B851DE" w:rsidP="004D6090">
            <w:pPr>
              <w:pStyle w:val="Default"/>
              <w:spacing w:before="20"/>
            </w:pPr>
            <w:r w:rsidRPr="004D6090">
              <w:rPr>
                <w:bCs/>
                <w:iCs/>
              </w:rPr>
              <w:t xml:space="preserve">- rozliší působení vizuálně obrazného vyjádření v rovině smyslového účinku, v rovině subjektivního účinku a v rovině sociálně utvářeného i symbolického obsahu </w:t>
            </w:r>
          </w:p>
          <w:p w:rsidR="004D6090" w:rsidRPr="004D6090" w:rsidRDefault="004D6090" w:rsidP="004D6090">
            <w:pPr>
              <w:pStyle w:val="Default"/>
              <w:spacing w:before="20"/>
            </w:pPr>
            <w:r w:rsidRPr="004D6090">
              <w:rPr>
                <w:bCs/>
                <w:iCs/>
              </w:rPr>
              <w:lastRenderedPageBreak/>
              <w:t xml:space="preserve">- </w:t>
            </w:r>
            <w:r w:rsidR="00B851DE" w:rsidRPr="004D6090">
              <w:rPr>
                <w:bCs/>
                <w:iCs/>
              </w:rPr>
              <w:t xml:space="preserve">interpretuje umělecká vizuálně obrazná vyjádření současnosti i minulosti; </w:t>
            </w:r>
            <w:proofErr w:type="gramStart"/>
            <w:r w:rsidR="00B851DE" w:rsidRPr="004D6090">
              <w:rPr>
                <w:bCs/>
                <w:iCs/>
              </w:rPr>
              <w:t>vychází</w:t>
            </w:r>
            <w:proofErr w:type="gramEnd"/>
            <w:r w:rsidR="00B851DE" w:rsidRPr="004D6090">
              <w:rPr>
                <w:bCs/>
                <w:iCs/>
              </w:rPr>
              <w:t xml:space="preserve"> při</w:t>
            </w:r>
            <w:r w:rsidRPr="004D6090">
              <w:rPr>
                <w:bCs/>
                <w:iCs/>
              </w:rPr>
              <w:t xml:space="preserve"> </w:t>
            </w:r>
            <w:proofErr w:type="gramStart"/>
            <w:r w:rsidRPr="004D6090">
              <w:rPr>
                <w:bCs/>
                <w:iCs/>
              </w:rPr>
              <w:t>vychází</w:t>
            </w:r>
            <w:proofErr w:type="gramEnd"/>
            <w:r w:rsidRPr="004D6090">
              <w:rPr>
                <w:bCs/>
                <w:iCs/>
              </w:rPr>
              <w:t xml:space="preserve"> při tom ze svých znalostí historických souvislostí i z osobních zkušeností a prožitků </w:t>
            </w:r>
          </w:p>
          <w:p w:rsidR="004D6090" w:rsidRPr="004D6090" w:rsidRDefault="004D6090" w:rsidP="004D6090">
            <w:pPr>
              <w:pStyle w:val="Default"/>
              <w:spacing w:before="20"/>
            </w:pPr>
            <w:r w:rsidRPr="004D6090">
              <w:rPr>
                <w:bCs/>
                <w:iCs/>
              </w:rPr>
              <w:t>- porovnává na konkrétních příkladech různé interpretace vizuálně obrazného vyjádření; vysvětluje své postoje k nim s vědomím osobní, společenské a kulturní podmíněnosti svých hodnotových soudů</w:t>
            </w:r>
          </w:p>
          <w:p w:rsidR="004D6090" w:rsidRDefault="004D6090" w:rsidP="004D6090">
            <w:pPr>
              <w:pStyle w:val="Default"/>
              <w:spacing w:before="20"/>
              <w:rPr>
                <w:bCs/>
                <w:iCs/>
              </w:rPr>
            </w:pPr>
            <w:r w:rsidRPr="004D6090">
              <w:rPr>
                <w:bCs/>
                <w:iCs/>
              </w:rPr>
              <w:t xml:space="preserve">- ověřuje komunikační účinky vybraných, upravených či samostatně vytvořených vizuálně obrazných vyjádření v sociálních vztazích; nalézá vhodnou formu pro jejich prezentaci </w:t>
            </w:r>
          </w:p>
          <w:p w:rsidR="00452B42" w:rsidRPr="00452B42" w:rsidRDefault="00452B42" w:rsidP="004D6090">
            <w:pPr>
              <w:pStyle w:val="Default"/>
              <w:spacing w:before="20"/>
              <w:rPr>
                <w:bCs/>
                <w:iCs/>
                <w:color w:val="9BBB59" w:themeColor="accent3"/>
              </w:rPr>
            </w:pPr>
          </w:p>
          <w:p w:rsidR="00452B42" w:rsidRPr="00452B42" w:rsidRDefault="00452B42" w:rsidP="00452B42">
            <w:pPr>
              <w:numPr>
                <w:ilvl w:val="0"/>
                <w:numId w:val="6"/>
              </w:numPr>
              <w:rPr>
                <w:color w:val="76923C" w:themeColor="accent3" w:themeShade="BF"/>
              </w:rPr>
            </w:pPr>
            <w:r w:rsidRPr="00452B42">
              <w:rPr>
                <w:color w:val="76923C" w:themeColor="accent3" w:themeShade="BF"/>
              </w:rPr>
              <w:t>porovnává různé podoby a projevy kultury</w:t>
            </w:r>
          </w:p>
          <w:p w:rsidR="00452B42" w:rsidRPr="00452B42" w:rsidRDefault="00452B42" w:rsidP="00452B42">
            <w:pPr>
              <w:numPr>
                <w:ilvl w:val="0"/>
                <w:numId w:val="6"/>
              </w:numPr>
              <w:rPr>
                <w:color w:val="76923C" w:themeColor="accent3" w:themeShade="BF"/>
              </w:rPr>
            </w:pPr>
            <w:r w:rsidRPr="00452B42">
              <w:rPr>
                <w:color w:val="76923C" w:themeColor="accent3" w:themeShade="BF"/>
              </w:rPr>
              <w:t>projevuje smysl a cit pro kulturní rozdíly</w:t>
            </w:r>
          </w:p>
          <w:p w:rsidR="00452B42" w:rsidRPr="00452B42" w:rsidRDefault="00452B42" w:rsidP="00452B42">
            <w:pPr>
              <w:numPr>
                <w:ilvl w:val="0"/>
                <w:numId w:val="6"/>
              </w:numPr>
              <w:rPr>
                <w:color w:val="76923C" w:themeColor="accent3" w:themeShade="BF"/>
              </w:rPr>
            </w:pPr>
            <w:r w:rsidRPr="00452B42">
              <w:rPr>
                <w:color w:val="76923C" w:themeColor="accent3" w:themeShade="BF"/>
              </w:rPr>
              <w:t>rozezná historické umělecké slohy v časovém sledu</w:t>
            </w:r>
          </w:p>
          <w:p w:rsidR="00452B42" w:rsidRPr="00452B42" w:rsidRDefault="00452B42" w:rsidP="00452B42">
            <w:pPr>
              <w:numPr>
                <w:ilvl w:val="0"/>
                <w:numId w:val="6"/>
              </w:numPr>
              <w:rPr>
                <w:color w:val="76923C" w:themeColor="accent3" w:themeShade="BF"/>
              </w:rPr>
            </w:pPr>
            <w:r w:rsidRPr="00452B42">
              <w:rPr>
                <w:color w:val="76923C" w:themeColor="accent3" w:themeShade="BF"/>
              </w:rPr>
              <w:t>zhodnotí nabídku kulturních institucí a cíleně z ní vybírá akce, které ho zajímají</w:t>
            </w:r>
          </w:p>
          <w:p w:rsidR="00452B42" w:rsidRPr="00452B42" w:rsidRDefault="00452B42" w:rsidP="00452B42">
            <w:pPr>
              <w:numPr>
                <w:ilvl w:val="0"/>
                <w:numId w:val="6"/>
              </w:numPr>
              <w:rPr>
                <w:color w:val="76923C" w:themeColor="accent3" w:themeShade="BF"/>
              </w:rPr>
            </w:pPr>
            <w:r w:rsidRPr="00452B42">
              <w:rPr>
                <w:color w:val="76923C" w:themeColor="accent3" w:themeShade="BF"/>
              </w:rPr>
              <w:t>-posoudí vliv masmédií na utváření masové kultury, na veřejné mínění</w:t>
            </w:r>
          </w:p>
          <w:p w:rsidR="00452B42" w:rsidRPr="00452B42" w:rsidRDefault="00452B42" w:rsidP="004D6090">
            <w:pPr>
              <w:pStyle w:val="Default"/>
              <w:spacing w:before="20"/>
              <w:rPr>
                <w:color w:val="76923C" w:themeColor="accent3" w:themeShade="BF"/>
              </w:rPr>
            </w:pPr>
          </w:p>
          <w:p w:rsidR="00B851DE" w:rsidRPr="004D6090" w:rsidRDefault="00B851DE" w:rsidP="004D6090">
            <w:pPr>
              <w:autoSpaceDE w:val="0"/>
              <w:autoSpaceDN w:val="0"/>
              <w:adjustRightInd w:val="0"/>
            </w:pPr>
          </w:p>
        </w:tc>
        <w:tc>
          <w:tcPr>
            <w:tcW w:w="4545" w:type="dxa"/>
          </w:tcPr>
          <w:p w:rsidR="004D6090" w:rsidRPr="004D6090" w:rsidRDefault="004D6090" w:rsidP="004D6090">
            <w:pPr>
              <w:pStyle w:val="Odrazky"/>
              <w:numPr>
                <w:ilvl w:val="0"/>
                <w:numId w:val="0"/>
              </w:num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4D6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vizuálně obrazné vyjádření, jeho prvky ve vztazích a uspořádání,</w:t>
            </w:r>
          </w:p>
          <w:p w:rsidR="00B851DE" w:rsidRPr="004D6090" w:rsidRDefault="004D6090" w:rsidP="004D6090">
            <w:r w:rsidRPr="004D6090">
              <w:t>- linie, tvary, objemy, světlo, barva, textura</w:t>
            </w:r>
          </w:p>
          <w:p w:rsidR="004D6090" w:rsidRPr="004D6090" w:rsidRDefault="004D6090" w:rsidP="004D6090"/>
          <w:p w:rsidR="004D6090" w:rsidRPr="004D6090" w:rsidRDefault="004D6090" w:rsidP="004D6090"/>
          <w:p w:rsidR="004D6090" w:rsidRPr="004D6090" w:rsidRDefault="004D6090" w:rsidP="004D6090"/>
          <w:p w:rsidR="004D6090" w:rsidRPr="004D6090" w:rsidRDefault="004D6090" w:rsidP="004D6090">
            <w:r w:rsidRPr="004D6090">
              <w:t xml:space="preserve">- uspořádání objektů do </w:t>
            </w:r>
            <w:proofErr w:type="spellStart"/>
            <w:proofErr w:type="gramStart"/>
            <w:r w:rsidRPr="004D6090">
              <w:t>celků,lineární</w:t>
            </w:r>
            <w:proofErr w:type="spellEnd"/>
            <w:proofErr w:type="gramEnd"/>
            <w:r w:rsidRPr="004D6090">
              <w:t xml:space="preserve">, </w:t>
            </w:r>
            <w:proofErr w:type="spellStart"/>
            <w:r w:rsidRPr="004D6090">
              <w:t>světlostní</w:t>
            </w:r>
            <w:proofErr w:type="spellEnd"/>
            <w:r w:rsidRPr="004D6090">
              <w:t xml:space="preserve"> a barevné vztahy</w:t>
            </w:r>
            <w:r w:rsidR="00E55D85">
              <w:t>, plasticita, zaznamenání časového průběhu</w:t>
            </w:r>
          </w:p>
          <w:p w:rsidR="004D6090" w:rsidRPr="004D6090" w:rsidRDefault="004D6090" w:rsidP="004D6090">
            <w:pPr>
              <w:pStyle w:val="Odrazky"/>
              <w:numPr>
                <w:ilvl w:val="0"/>
                <w:numId w:val="0"/>
              </w:numPr>
              <w:ind w:left="189" w:hanging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090" w:rsidRPr="004D6090" w:rsidRDefault="004D6090" w:rsidP="004D6090">
            <w:pPr>
              <w:pStyle w:val="Odrazky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090" w:rsidRPr="004D6090" w:rsidRDefault="004D6090" w:rsidP="004D6090">
            <w:pPr>
              <w:pStyle w:val="Odrazky"/>
              <w:numPr>
                <w:ilvl w:val="0"/>
                <w:numId w:val="0"/>
              </w:numPr>
              <w:ind w:left="189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D6090">
              <w:rPr>
                <w:rFonts w:ascii="Times New Roman" w:hAnsi="Times New Roman" w:cs="Times New Roman"/>
                <w:sz w:val="24"/>
                <w:szCs w:val="24"/>
              </w:rPr>
              <w:t>- vztahy vnímání zrakem a ostatními smysly,</w:t>
            </w:r>
          </w:p>
          <w:p w:rsidR="004D6090" w:rsidRPr="004D6090" w:rsidRDefault="004D6090" w:rsidP="004D6090">
            <w:r w:rsidRPr="004D6090">
              <w:t>reflexe ostatních uměleckých druhů a podnětů z okolí</w:t>
            </w:r>
          </w:p>
          <w:p w:rsidR="004D6090" w:rsidRPr="004D6090" w:rsidRDefault="004D6090" w:rsidP="004D6090"/>
          <w:p w:rsidR="004D6090" w:rsidRDefault="00127EFA" w:rsidP="00127EFA">
            <w:r>
              <w:rPr>
                <w:b/>
              </w:rPr>
              <w:t>-</w:t>
            </w:r>
            <w:r w:rsidRPr="00127EFA">
              <w:t>iniciativa a tvořivost</w:t>
            </w:r>
            <w:r w:rsidRPr="00127EFA">
              <w:rPr>
                <w:b/>
              </w:rPr>
              <w:t xml:space="preserve"> </w:t>
            </w:r>
            <w:r w:rsidRPr="00724E8F">
              <w:t xml:space="preserve">– </w:t>
            </w:r>
            <w:proofErr w:type="spellStart"/>
            <w:r w:rsidRPr="00724E8F">
              <w:t>renatalizace</w:t>
            </w:r>
            <w:proofErr w:type="spellEnd"/>
            <w:r w:rsidRPr="00724E8F">
              <w:t>, nácvik tvořivosti, prosociální aspekt iniciativy a tvořivosti ve školním prostředí a v rodině, psychická a fyzická pomoc, ochota ke spolupráci, přátelství</w:t>
            </w:r>
          </w:p>
          <w:p w:rsidR="004D6090" w:rsidRPr="004D6090" w:rsidRDefault="004D6090" w:rsidP="004D6090"/>
          <w:p w:rsidR="004D6090" w:rsidRPr="004D6090" w:rsidRDefault="004D6090" w:rsidP="004D6090">
            <w:pPr>
              <w:pStyle w:val="Odrazky"/>
              <w:numPr>
                <w:ilvl w:val="0"/>
                <w:numId w:val="0"/>
              </w:numPr>
              <w:ind w:left="189" w:hanging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D6090">
              <w:rPr>
                <w:rFonts w:ascii="Times New Roman" w:hAnsi="Times New Roman" w:cs="Times New Roman"/>
                <w:sz w:val="24"/>
                <w:szCs w:val="24"/>
              </w:rPr>
              <w:t>smyslové účinky obrazných vyjádření,</w:t>
            </w:r>
          </w:p>
          <w:p w:rsidR="004D6090" w:rsidRPr="004D6090" w:rsidRDefault="004D6090" w:rsidP="004D6090">
            <w:r w:rsidRPr="004D6090">
              <w:t>kombinace a variace vlastní tvořivostí, podnětem je např. tiskovina, reklama</w:t>
            </w:r>
          </w:p>
          <w:p w:rsidR="004D6090" w:rsidRDefault="004D6090" w:rsidP="004D6090"/>
          <w:p w:rsidR="004D6090" w:rsidRPr="004D6090" w:rsidRDefault="004D6090" w:rsidP="004D6090"/>
          <w:p w:rsidR="004D6090" w:rsidRPr="004D6090" w:rsidRDefault="004D6090" w:rsidP="004D6090">
            <w:pPr>
              <w:pStyle w:val="Odrazky"/>
              <w:numPr>
                <w:ilvl w:val="0"/>
                <w:numId w:val="0"/>
              </w:num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D6090">
              <w:rPr>
                <w:rFonts w:ascii="Times New Roman" w:hAnsi="Times New Roman" w:cs="Times New Roman"/>
                <w:sz w:val="24"/>
                <w:szCs w:val="24"/>
              </w:rPr>
              <w:t>prostředky pro vyjádření emocí, nálad, fantazie, představ i zkušenosti,</w:t>
            </w:r>
          </w:p>
          <w:p w:rsidR="004D6090" w:rsidRPr="004D6090" w:rsidRDefault="004D6090" w:rsidP="004D6090">
            <w:r w:rsidRPr="004D6090">
              <w:t>manipulace s objekty, pohyby těl</w:t>
            </w:r>
          </w:p>
          <w:p w:rsidR="004D6090" w:rsidRDefault="004D6090" w:rsidP="004D6090">
            <w:pPr>
              <w:pStyle w:val="Odrazky"/>
              <w:numPr>
                <w:ilvl w:val="0"/>
                <w:numId w:val="0"/>
              </w:numPr>
            </w:pPr>
          </w:p>
          <w:p w:rsidR="004D6090" w:rsidRPr="004D6090" w:rsidRDefault="004D6090" w:rsidP="004D6090">
            <w:pPr>
              <w:pStyle w:val="Odrazky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Pr="004D6090">
              <w:rPr>
                <w:rFonts w:ascii="Times New Roman" w:hAnsi="Times New Roman" w:cs="Times New Roman"/>
                <w:sz w:val="24"/>
                <w:szCs w:val="24"/>
              </w:rPr>
              <w:t>typy vizuálně obrazných vyjádření,</w:t>
            </w:r>
          </w:p>
          <w:p w:rsidR="004D6090" w:rsidRPr="004D6090" w:rsidRDefault="004D6090" w:rsidP="004D6090">
            <w:r w:rsidRPr="004D6090">
              <w:t>hračky, objekty, texty, skulptura, plastika, volná malba</w:t>
            </w:r>
            <w:r w:rsidR="00E55D85">
              <w:t>, animace, komiks</w:t>
            </w:r>
          </w:p>
          <w:p w:rsidR="004D6090" w:rsidRPr="004D6090" w:rsidRDefault="004D6090" w:rsidP="004D6090"/>
          <w:p w:rsidR="004D6090" w:rsidRDefault="004D6090" w:rsidP="004D6090"/>
          <w:p w:rsidR="004D6090" w:rsidRPr="004D6090" w:rsidRDefault="004D6090" w:rsidP="004D6090">
            <w:r>
              <w:t xml:space="preserve">- </w:t>
            </w:r>
            <w:r w:rsidRPr="004D6090">
              <w:t>přístupy k obrazným vyjádřením</w:t>
            </w:r>
          </w:p>
          <w:p w:rsidR="004D6090" w:rsidRPr="004D6090" w:rsidRDefault="004D6090" w:rsidP="004D6090"/>
          <w:p w:rsidR="004D6090" w:rsidRPr="004D6090" w:rsidRDefault="004D6090" w:rsidP="004D6090"/>
          <w:p w:rsidR="004D6090" w:rsidRDefault="004D6090" w:rsidP="004D6090">
            <w:r w:rsidRPr="004D6090">
              <w:t>- zaujímání osobního postoje, nabývání komunikačního obsahu a jeho proměny</w:t>
            </w:r>
          </w:p>
          <w:p w:rsidR="00452B42" w:rsidRDefault="00452B42" w:rsidP="004D6090"/>
          <w:p w:rsidR="00452B42" w:rsidRPr="00452B42" w:rsidRDefault="00452B42" w:rsidP="00452B42">
            <w:pPr>
              <w:pStyle w:val="Nadpis2"/>
              <w:rPr>
                <w:bCs/>
                <w:color w:val="76923C" w:themeColor="accent3" w:themeShade="BF"/>
                <w:szCs w:val="24"/>
              </w:rPr>
            </w:pPr>
            <w:r w:rsidRPr="00452B42">
              <w:rPr>
                <w:color w:val="76923C" w:themeColor="accent3" w:themeShade="BF"/>
                <w:szCs w:val="24"/>
              </w:rPr>
              <w:t>Kultura a její rozvíjení</w:t>
            </w:r>
          </w:p>
          <w:p w:rsidR="00452B42" w:rsidRPr="00452B42" w:rsidRDefault="00452B42" w:rsidP="00452B42">
            <w:pPr>
              <w:numPr>
                <w:ilvl w:val="0"/>
                <w:numId w:val="7"/>
              </w:numPr>
              <w:rPr>
                <w:bCs/>
                <w:color w:val="76923C" w:themeColor="accent3" w:themeShade="BF"/>
              </w:rPr>
            </w:pPr>
            <w:r w:rsidRPr="00452B42">
              <w:rPr>
                <w:bCs/>
                <w:color w:val="76923C" w:themeColor="accent3" w:themeShade="BF"/>
              </w:rPr>
              <w:t>kultura a umění</w:t>
            </w:r>
          </w:p>
          <w:p w:rsidR="00452B42" w:rsidRPr="00452B42" w:rsidRDefault="00452B42" w:rsidP="00452B42">
            <w:pPr>
              <w:numPr>
                <w:ilvl w:val="0"/>
                <w:numId w:val="7"/>
              </w:numPr>
              <w:rPr>
                <w:bCs/>
                <w:color w:val="76923C" w:themeColor="accent3" w:themeShade="BF"/>
              </w:rPr>
            </w:pPr>
            <w:r w:rsidRPr="00452B42">
              <w:rPr>
                <w:bCs/>
                <w:color w:val="76923C" w:themeColor="accent3" w:themeShade="BF"/>
              </w:rPr>
              <w:t>umělecké slohy</w:t>
            </w:r>
          </w:p>
          <w:p w:rsidR="00452B42" w:rsidRPr="00452B42" w:rsidRDefault="00452B42" w:rsidP="00452B42">
            <w:pPr>
              <w:numPr>
                <w:ilvl w:val="0"/>
                <w:numId w:val="7"/>
              </w:numPr>
              <w:rPr>
                <w:b/>
                <w:color w:val="76923C" w:themeColor="accent3" w:themeShade="BF"/>
              </w:rPr>
            </w:pPr>
            <w:r w:rsidRPr="00452B42">
              <w:rPr>
                <w:bCs/>
                <w:color w:val="76923C" w:themeColor="accent3" w:themeShade="BF"/>
              </w:rPr>
              <w:t>kulturní instituce</w:t>
            </w:r>
          </w:p>
          <w:p w:rsidR="00452B42" w:rsidRPr="004D6090" w:rsidRDefault="00452B42" w:rsidP="004D6090">
            <w:bookmarkStart w:id="0" w:name="_GoBack"/>
            <w:bookmarkEnd w:id="0"/>
          </w:p>
        </w:tc>
        <w:tc>
          <w:tcPr>
            <w:tcW w:w="4545" w:type="dxa"/>
          </w:tcPr>
          <w:p w:rsidR="004D6090" w:rsidRPr="004D6090" w:rsidRDefault="004D6090" w:rsidP="004D6090">
            <w:r>
              <w:lastRenderedPageBreak/>
              <w:t xml:space="preserve">OSV </w:t>
            </w:r>
            <w:r w:rsidR="00D24300">
              <w:t>– všechny tematické okruhy</w:t>
            </w:r>
          </w:p>
          <w:p w:rsidR="00B851DE" w:rsidRDefault="004D6090" w:rsidP="004D6090">
            <w:r>
              <w:t>MEV - tvorba mediálního sdělení</w:t>
            </w:r>
            <w:r w:rsidR="00D24300">
              <w:t xml:space="preserve">, práce v realizačním </w:t>
            </w:r>
            <w:proofErr w:type="gramStart"/>
            <w:r w:rsidR="00D24300">
              <w:t>týmu,  fungování</w:t>
            </w:r>
            <w:proofErr w:type="gramEnd"/>
            <w:r w:rsidR="00D24300">
              <w:t xml:space="preserve"> a vliv médií ve společnosti</w:t>
            </w:r>
          </w:p>
          <w:p w:rsidR="00D24300" w:rsidRDefault="00D24300" w:rsidP="00D24300">
            <w:pPr>
              <w:jc w:val="both"/>
            </w:pPr>
            <w:r>
              <w:t xml:space="preserve">VMEGS - Evropa a svět nás </w:t>
            </w:r>
            <w:proofErr w:type="gramStart"/>
            <w:r>
              <w:t>zajímá,  jsme</w:t>
            </w:r>
            <w:proofErr w:type="gramEnd"/>
            <w:r>
              <w:t xml:space="preserve"> Evropané</w:t>
            </w:r>
          </w:p>
          <w:p w:rsidR="00D24300" w:rsidRDefault="00D24300" w:rsidP="00D24300"/>
          <w:p w:rsidR="00D24300" w:rsidRDefault="00D24300" w:rsidP="00D24300">
            <w:proofErr w:type="spellStart"/>
            <w:proofErr w:type="gramStart"/>
            <w:r>
              <w:t>Hv</w:t>
            </w:r>
            <w:proofErr w:type="spellEnd"/>
            <w:r>
              <w:t xml:space="preserve"> –  umělecké</w:t>
            </w:r>
            <w:proofErr w:type="gramEnd"/>
            <w:r>
              <w:t xml:space="preserve"> </w:t>
            </w:r>
            <w:proofErr w:type="spellStart"/>
            <w:r>
              <w:t>s</w:t>
            </w:r>
            <w:r w:rsidR="00F93AB8">
              <w:t>mšry</w:t>
            </w:r>
            <w:proofErr w:type="spellEnd"/>
          </w:p>
          <w:p w:rsidR="00D24300" w:rsidRDefault="00D24300" w:rsidP="00D24300">
            <w:r>
              <w:t>D – umělecké slohy</w:t>
            </w:r>
          </w:p>
          <w:p w:rsidR="00D24300" w:rsidRDefault="00D24300" w:rsidP="00D24300">
            <w:r>
              <w:t>M – geometrie v prostoru</w:t>
            </w:r>
          </w:p>
          <w:p w:rsidR="00D24300" w:rsidRDefault="00D24300" w:rsidP="00D24300">
            <w:r>
              <w:t>ICT – grafické editory</w:t>
            </w:r>
          </w:p>
          <w:p w:rsidR="00127EFA" w:rsidRDefault="00127EFA" w:rsidP="00D24300"/>
          <w:p w:rsidR="00127EFA" w:rsidRDefault="00127EFA" w:rsidP="00D24300"/>
          <w:p w:rsidR="00127EFA" w:rsidRDefault="00127EFA" w:rsidP="00D24300"/>
          <w:p w:rsidR="00127EFA" w:rsidRDefault="00127EFA" w:rsidP="00D24300"/>
          <w:p w:rsidR="00127EFA" w:rsidRPr="004D6090" w:rsidRDefault="00127EFA" w:rsidP="00D24300">
            <w:r>
              <w:t>Etická výchova</w:t>
            </w:r>
          </w:p>
        </w:tc>
      </w:tr>
    </w:tbl>
    <w:p w:rsidR="00BF0F78" w:rsidRDefault="00BF0F78"/>
    <w:sectPr w:rsidR="00BF0F78" w:rsidSect="00B851DE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771A34"/>
    <w:multiLevelType w:val="hybridMultilevel"/>
    <w:tmpl w:val="F40288FC"/>
    <w:lvl w:ilvl="0" w:tplc="B6CAE8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2F5433"/>
    <w:multiLevelType w:val="hybridMultilevel"/>
    <w:tmpl w:val="BD4A722A"/>
    <w:lvl w:ilvl="0" w:tplc="E6AA87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27FFA"/>
    <w:multiLevelType w:val="hybridMultilevel"/>
    <w:tmpl w:val="3572A730"/>
    <w:lvl w:ilvl="0" w:tplc="E6AA87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206500"/>
    <w:multiLevelType w:val="hybridMultilevel"/>
    <w:tmpl w:val="56D45884"/>
    <w:lvl w:ilvl="0" w:tplc="EAE4CC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231CA6"/>
    <w:multiLevelType w:val="hybridMultilevel"/>
    <w:tmpl w:val="97B0CF62"/>
    <w:lvl w:ilvl="0" w:tplc="FF4009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43E55"/>
    <w:multiLevelType w:val="hybridMultilevel"/>
    <w:tmpl w:val="9DF4188E"/>
    <w:lvl w:ilvl="0" w:tplc="5510C078">
      <w:start w:val="1"/>
      <w:numFmt w:val="bullet"/>
      <w:pStyle w:val="Odrazky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1C5DCE"/>
    <w:multiLevelType w:val="hybridMultilevel"/>
    <w:tmpl w:val="5AFE38FE"/>
    <w:lvl w:ilvl="0" w:tplc="49FA6B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55A15"/>
    <w:rsid w:val="00127EFA"/>
    <w:rsid w:val="00452B42"/>
    <w:rsid w:val="004D6090"/>
    <w:rsid w:val="00555A15"/>
    <w:rsid w:val="00A15E06"/>
    <w:rsid w:val="00B851DE"/>
    <w:rsid w:val="00BF0F78"/>
    <w:rsid w:val="00D24300"/>
    <w:rsid w:val="00E55D85"/>
    <w:rsid w:val="00F93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CEBC1D8-ACA2-4561-B6C7-5BC57ADCB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851DE"/>
    <w:rPr>
      <w:sz w:val="24"/>
      <w:szCs w:val="24"/>
    </w:rPr>
  </w:style>
  <w:style w:type="paragraph" w:styleId="Nadpis2">
    <w:name w:val="heading 2"/>
    <w:basedOn w:val="Normln"/>
    <w:next w:val="Normln"/>
    <w:link w:val="Nadpis2Char"/>
    <w:qFormat/>
    <w:rsid w:val="00452B42"/>
    <w:pPr>
      <w:keepNext/>
      <w:outlineLvl w:val="1"/>
    </w:pPr>
    <w:rPr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B851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851D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Odrazky">
    <w:name w:val="Odrazky"/>
    <w:basedOn w:val="Normln"/>
    <w:autoRedefine/>
    <w:rsid w:val="004D6090"/>
    <w:pPr>
      <w:numPr>
        <w:numId w:val="1"/>
      </w:numPr>
      <w:tabs>
        <w:tab w:val="clear" w:pos="1440"/>
        <w:tab w:val="left" w:pos="189"/>
      </w:tabs>
      <w:ind w:left="189" w:hanging="180"/>
    </w:pPr>
    <w:rPr>
      <w:rFonts w:ascii="Arial" w:hAnsi="Arial" w:cs="Arial"/>
      <w:sz w:val="20"/>
      <w:szCs w:val="20"/>
    </w:rPr>
  </w:style>
  <w:style w:type="character" w:customStyle="1" w:styleId="Nadpis2Char">
    <w:name w:val="Nadpis 2 Char"/>
    <w:basedOn w:val="Standardnpsmoodstavce"/>
    <w:link w:val="Nadpis2"/>
    <w:rsid w:val="00452B42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471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Výtvarná výchova</vt:lpstr>
    </vt:vector>
  </TitlesOfParts>
  <Company/>
  <LinksUpToDate>false</LinksUpToDate>
  <CharactersWithSpaces>3244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Výtvarná výchova</dc:title>
  <dc:subject/>
  <dc:creator>kotyz</dc:creator>
  <cp:keywords/>
  <cp:lastModifiedBy>Vaňousová Veronika</cp:lastModifiedBy>
  <cp:revision>3</cp:revision>
  <dcterms:created xsi:type="dcterms:W3CDTF">2010-11-16T06:27:00Z</dcterms:created>
  <dcterms:modified xsi:type="dcterms:W3CDTF">2019-08-20T06:24:00Z</dcterms:modified>
</cp:coreProperties>
</file>